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5D9" w:rsidRPr="00900D08" w:rsidRDefault="00900D08" w:rsidP="00900D08">
      <w:pPr>
        <w:spacing w:line="312" w:lineRule="auto"/>
        <w:jc w:val="center"/>
        <w:rPr>
          <w:b/>
          <w:bCs/>
          <w:sz w:val="28"/>
          <w:szCs w:val="28"/>
          <w:shd w:val="clear" w:color="auto" w:fill="FFFFFF"/>
        </w:rPr>
      </w:pPr>
      <w:r w:rsidRPr="00900D08">
        <w:rPr>
          <w:b/>
          <w:bCs/>
          <w:sz w:val="28"/>
          <w:szCs w:val="28"/>
          <w:shd w:val="clear" w:color="auto" w:fill="FFFFFF"/>
        </w:rPr>
        <w:t>HỒ SƠ XIN VISA LƯU TRÚ NGẮN HẠN NHIỀU LẦN CHO CÔNG DÂN VIỆT NAM (THỰC HIỆ</w:t>
      </w:r>
      <w:r>
        <w:rPr>
          <w:b/>
          <w:bCs/>
          <w:sz w:val="28"/>
          <w:szCs w:val="28"/>
          <w:shd w:val="clear" w:color="auto" w:fill="FFFFFF"/>
        </w:rPr>
        <w:t>N QUY</w:t>
      </w:r>
      <w:r w:rsidRPr="00900D08">
        <w:rPr>
          <w:b/>
          <w:bCs/>
          <w:sz w:val="28"/>
          <w:szCs w:val="28"/>
          <w:shd w:val="clear" w:color="auto" w:fill="FFFFFF"/>
        </w:rPr>
        <w:t xml:space="preserve"> CHẾ NỚI LỎNG THỊ THỰC)</w:t>
      </w:r>
    </w:p>
    <w:p w:rsidR="00900D08" w:rsidRPr="00900D08" w:rsidRDefault="00900D08" w:rsidP="00900D08">
      <w:pPr>
        <w:shd w:val="clear" w:color="auto" w:fill="FFFFFF"/>
        <w:spacing w:after="0" w:line="312" w:lineRule="auto"/>
        <w:rPr>
          <w:rFonts w:ascii="Times New Roman" w:eastAsia="Times New Roman" w:hAnsi="Times New Roman" w:cs="Times New Roman"/>
          <w:sz w:val="23"/>
          <w:szCs w:val="23"/>
        </w:rPr>
      </w:pPr>
      <w:r w:rsidRPr="00900D08">
        <w:rPr>
          <w:rFonts w:ascii="Times New Roman" w:eastAsia="Times New Roman" w:hAnsi="Times New Roman" w:cs="Times New Roman"/>
          <w:b/>
          <w:bCs/>
          <w:sz w:val="23"/>
          <w:szCs w:val="23"/>
        </w:rPr>
        <w:t>CẤP THỊ THỰC LƯU TRÚ NGẮN HẠN NHIỀU LẦN CHO CÔNG DÂN VIỆT NAM</w:t>
      </w:r>
      <w:r w:rsidRPr="00900D08">
        <w:rPr>
          <w:rFonts w:ascii="Times New Roman" w:eastAsia="Times New Roman" w:hAnsi="Times New Roman" w:cs="Times New Roman"/>
          <w:b/>
          <w:bCs/>
          <w:sz w:val="23"/>
          <w:szCs w:val="23"/>
        </w:rPr>
        <w:br/>
        <w:t>(THỰC HIỆN QUI CHẾ NỚI LỎNG THỊ THỰC)</w:t>
      </w:r>
    </w:p>
    <w:p w:rsidR="00900D08" w:rsidRPr="00900D08" w:rsidRDefault="00900D08" w:rsidP="00900D08">
      <w:pPr>
        <w:spacing w:after="0" w:line="312" w:lineRule="auto"/>
        <w:rPr>
          <w:rFonts w:ascii="Times New Roman" w:eastAsia="Times New Roman" w:hAnsi="Times New Roman" w:cs="Times New Roman"/>
          <w:sz w:val="24"/>
          <w:szCs w:val="24"/>
        </w:rPr>
      </w:pPr>
      <w:r w:rsidRPr="00900D08">
        <w:rPr>
          <w:rFonts w:ascii="Times New Roman" w:eastAsia="Times New Roman" w:hAnsi="Times New Roman" w:cs="Times New Roman"/>
          <w:sz w:val="23"/>
          <w:szCs w:val="23"/>
          <w:shd w:val="clear" w:color="auto" w:fill="FFFFFF"/>
        </w:rPr>
        <w:t>Từ ngày 1/7/2013, Nhật Bản bắt đầu thực hiện việc cấp thị thực lưu trú ngắn hạn nhiều lần cho công dân Việt Nam với mục đích phát triển giao lưu hơn nữa với Việt Nam. Tiếp đó, sau khi xem xét tình hình thực tế, Nhật Bản quyết định nới lỏng đối tượng cấp, điều kiện cấp và một phần hồ sơ cần thiết khi xin cấp thị thực v.v. đối với loại thị thực lưu trú ngắn hạn nhiều lần kể từ ngày 30/9/2014, đối tượng cấp v.v. của loại thị thực lưu trú ngắn hạn nhiều lần này được hướng dẫn như dưới đây.</w:t>
      </w:r>
      <w:r w:rsidRPr="00900D08">
        <w:rPr>
          <w:rFonts w:ascii="Times New Roman" w:eastAsia="Times New Roman" w:hAnsi="Times New Roman" w:cs="Times New Roman"/>
          <w:sz w:val="23"/>
          <w:szCs w:val="23"/>
        </w:rPr>
        <w:br/>
      </w:r>
      <w:r w:rsidRPr="00900D08">
        <w:rPr>
          <w:rFonts w:ascii="Times New Roman" w:eastAsia="Times New Roman" w:hAnsi="Times New Roman" w:cs="Times New Roman"/>
          <w:sz w:val="23"/>
          <w:szCs w:val="23"/>
          <w:shd w:val="clear" w:color="auto" w:fill="FFFFFF"/>
        </w:rPr>
        <w:t>Ngoài Việt Nam, qui chế nới lỏng này còn được thực hiện tương tự và đồng thời với công dân In-đô-nê-xi-a và Phi-líp-pin.</w:t>
      </w:r>
      <w:r w:rsidRPr="00900D08">
        <w:rPr>
          <w:rFonts w:ascii="Times New Roman" w:eastAsia="Times New Roman" w:hAnsi="Times New Roman" w:cs="Times New Roman"/>
          <w:sz w:val="23"/>
          <w:szCs w:val="23"/>
        </w:rPr>
        <w:br/>
      </w:r>
      <w:r w:rsidRPr="00900D08">
        <w:rPr>
          <w:rFonts w:ascii="Times New Roman" w:eastAsia="Times New Roman" w:hAnsi="Times New Roman" w:cs="Times New Roman"/>
          <w:sz w:val="23"/>
          <w:szCs w:val="23"/>
          <w:shd w:val="clear" w:color="auto" w:fill="FFFFFF"/>
        </w:rPr>
        <w:t>  </w:t>
      </w:r>
    </w:p>
    <w:p w:rsidR="00900D08" w:rsidRPr="00900D08" w:rsidRDefault="00900D08" w:rsidP="00900D08">
      <w:pPr>
        <w:pBdr>
          <w:top w:val="single" w:sz="6" w:space="0" w:color="BFBFBF"/>
          <w:left w:val="single" w:sz="6" w:space="4" w:color="BFBFBF"/>
          <w:bottom w:val="single" w:sz="6" w:space="0" w:color="BFBFBF"/>
          <w:right w:val="single" w:sz="6" w:space="0" w:color="BFBFBF"/>
        </w:pBdr>
        <w:spacing w:after="300" w:line="312" w:lineRule="auto"/>
        <w:outlineLvl w:val="1"/>
        <w:rPr>
          <w:rFonts w:ascii="Times New Roman" w:eastAsia="Times New Roman" w:hAnsi="Times New Roman" w:cs="Times New Roman"/>
          <w:b/>
          <w:bCs/>
          <w:sz w:val="23"/>
          <w:szCs w:val="23"/>
        </w:rPr>
      </w:pPr>
      <w:r w:rsidRPr="00900D08">
        <w:rPr>
          <w:rFonts w:ascii="Times New Roman" w:eastAsia="Times New Roman" w:hAnsi="Times New Roman" w:cs="Times New Roman"/>
          <w:b/>
          <w:bCs/>
          <w:sz w:val="23"/>
          <w:szCs w:val="23"/>
        </w:rPr>
        <w:t>1. Đối tượng cấp</w:t>
      </w:r>
    </w:p>
    <w:p w:rsidR="00900D08" w:rsidRPr="00900D08" w:rsidRDefault="00900D08" w:rsidP="00900D08">
      <w:pPr>
        <w:spacing w:after="0" w:line="312" w:lineRule="auto"/>
        <w:rPr>
          <w:rFonts w:ascii="Times New Roman" w:eastAsia="Times New Roman" w:hAnsi="Times New Roman" w:cs="Times New Roman"/>
          <w:sz w:val="24"/>
          <w:szCs w:val="24"/>
        </w:rPr>
      </w:pPr>
      <w:r w:rsidRPr="00900D08">
        <w:rPr>
          <w:rFonts w:ascii="Times New Roman" w:eastAsia="Times New Roman" w:hAnsi="Times New Roman" w:cs="Times New Roman"/>
          <w:sz w:val="23"/>
          <w:szCs w:val="23"/>
          <w:shd w:val="clear" w:color="auto" w:fill="FFFFFF"/>
        </w:rPr>
        <w:t>Công dân Việt Nam mang hộ chiếu phổ thông đọc bằng máy theo tiêu chuẩn ICAO (Tên viết tắt của Cơ quan Hàng không dân dụng quốc tế - International Civil Aviation Organization) hoặc hộ chiếu điện tử IC có mong muốn được cấp thị thực nhiều lần với mục đích tiến hành các hoạt động phù hợp với loại tư cách “Lưu trú ngắn hạn” qui định trong “Luật quản lý xuất nhập cảnh và chấp nhận tị nạn” ở Nhật Bản (Bao gồm cả trường hợp công dân Việt Nam sinh sống hợp pháp, lâu dài tại nước thứ ba ngoài lãnh thổ Việt Nam và tiến hành xin cấp thị thực tại Cơ quan đại diện ngoại giao, lãnh sự của Nhật Bản (Đại Sứ Quán, Tổng Lãnh Sự Quán Nhật Bản v.v.) tại nước sở tại).</w:t>
      </w:r>
      <w:r w:rsidRPr="00900D08">
        <w:rPr>
          <w:rFonts w:ascii="Times New Roman" w:eastAsia="Times New Roman" w:hAnsi="Times New Roman" w:cs="Times New Roman"/>
          <w:sz w:val="23"/>
          <w:szCs w:val="23"/>
        </w:rPr>
        <w:br/>
      </w:r>
      <w:r w:rsidRPr="00900D08">
        <w:rPr>
          <w:rFonts w:ascii="Times New Roman" w:eastAsia="Times New Roman" w:hAnsi="Times New Roman" w:cs="Times New Roman"/>
          <w:sz w:val="23"/>
          <w:szCs w:val="23"/>
          <w:shd w:val="clear" w:color="auto" w:fill="FFFFFF"/>
        </w:rPr>
        <w:t> </w:t>
      </w:r>
    </w:p>
    <w:p w:rsidR="00900D08" w:rsidRPr="00900D08" w:rsidRDefault="00900D08" w:rsidP="00900D08">
      <w:pPr>
        <w:pBdr>
          <w:top w:val="single" w:sz="6" w:space="0" w:color="BFBFBF"/>
          <w:left w:val="single" w:sz="6" w:space="4" w:color="BFBFBF"/>
          <w:bottom w:val="single" w:sz="6" w:space="0" w:color="BFBFBF"/>
          <w:right w:val="single" w:sz="6" w:space="0" w:color="BFBFBF"/>
        </w:pBdr>
        <w:spacing w:after="300" w:line="312" w:lineRule="auto"/>
        <w:outlineLvl w:val="1"/>
        <w:rPr>
          <w:rFonts w:ascii="Times New Roman" w:eastAsia="Times New Roman" w:hAnsi="Times New Roman" w:cs="Times New Roman"/>
          <w:b/>
          <w:bCs/>
          <w:sz w:val="23"/>
          <w:szCs w:val="23"/>
        </w:rPr>
      </w:pPr>
      <w:r w:rsidRPr="00900D08">
        <w:rPr>
          <w:rFonts w:ascii="Times New Roman" w:eastAsia="Times New Roman" w:hAnsi="Times New Roman" w:cs="Times New Roman"/>
          <w:b/>
          <w:bCs/>
          <w:sz w:val="23"/>
          <w:szCs w:val="23"/>
        </w:rPr>
        <w:t> 2. Điều kiện cấp (Người phù hợp với một trong những điều kiện dưới đây)</w:t>
      </w:r>
    </w:p>
    <w:p w:rsidR="00900D08" w:rsidRPr="00900D08" w:rsidRDefault="00900D08" w:rsidP="00900D08">
      <w:pPr>
        <w:spacing w:after="0" w:line="312" w:lineRule="auto"/>
        <w:rPr>
          <w:rFonts w:ascii="Times New Roman" w:eastAsia="Times New Roman" w:hAnsi="Times New Roman" w:cs="Times New Roman"/>
          <w:sz w:val="24"/>
          <w:szCs w:val="24"/>
        </w:rPr>
      </w:pPr>
      <w:r w:rsidRPr="00900D08">
        <w:rPr>
          <w:rFonts w:ascii="Times New Roman" w:eastAsia="Times New Roman" w:hAnsi="Times New Roman" w:cs="Times New Roman"/>
          <w:sz w:val="23"/>
          <w:szCs w:val="23"/>
          <w:shd w:val="clear" w:color="auto" w:fill="FFFFFF"/>
        </w:rPr>
        <w:t>     (1) Người có quá khứ đã từng đến Nhật Bản với mục đích lưu trú ngắn hạn trong vòng 03 năm gần đây, trong thời gian nhập cảnh và lưu trú tại Nhật Bản không có bất kì vấn đề gì như vi phạm pháp luật Nhật Bản v.v., đồng thời có đủ khả năng chi trả chi phí cho chuyến đi như chi phí nhập cảnh, chi phí lưu trú tại Nhật Bản v.v..</w:t>
      </w:r>
      <w:r w:rsidRPr="00900D08">
        <w:rPr>
          <w:rFonts w:ascii="Times New Roman" w:eastAsia="Times New Roman" w:hAnsi="Times New Roman" w:cs="Times New Roman"/>
          <w:sz w:val="23"/>
          <w:szCs w:val="23"/>
        </w:rPr>
        <w:br/>
      </w:r>
      <w:r w:rsidRPr="00900D08">
        <w:rPr>
          <w:rFonts w:ascii="Times New Roman" w:eastAsia="Times New Roman" w:hAnsi="Times New Roman" w:cs="Times New Roman"/>
          <w:sz w:val="23"/>
          <w:szCs w:val="23"/>
          <w:shd w:val="clear" w:color="auto" w:fill="FFFFFF"/>
        </w:rPr>
        <w:t>     (2) Người có quá khứ đã từng đến Nhật Bản với mục đích lưu trú ngắn hạn trong vòng 03 năm gần đây, trong thời gian nhập cảnh và lưu trú tại Nhật Bản không có bất kì vấn đề gì như vi phạm pháp luật Nhật Bản v.v., đồng thời có quá khứ nhiều lần đã từng đến các nước G7 (Trừ Nhật Bản) trong cùng thời gian 03 năm gần đây với mục đích lưu trú ngắn hạn. </w:t>
      </w:r>
      <w:r w:rsidRPr="00900D08">
        <w:rPr>
          <w:rFonts w:ascii="Times New Roman" w:eastAsia="Times New Roman" w:hAnsi="Times New Roman" w:cs="Times New Roman"/>
          <w:sz w:val="23"/>
          <w:szCs w:val="23"/>
        </w:rPr>
        <w:br/>
      </w:r>
      <w:r w:rsidRPr="00900D08">
        <w:rPr>
          <w:rFonts w:ascii="Times New Roman" w:eastAsia="Times New Roman" w:hAnsi="Times New Roman" w:cs="Times New Roman"/>
          <w:sz w:val="23"/>
          <w:szCs w:val="23"/>
          <w:shd w:val="clear" w:color="auto" w:fill="FFFFFF"/>
        </w:rPr>
        <w:t>     (3) Người có đủ năng lực kinh tế</w:t>
      </w:r>
      <w:r w:rsidRPr="00900D08">
        <w:rPr>
          <w:rFonts w:ascii="Times New Roman" w:eastAsia="Times New Roman" w:hAnsi="Times New Roman" w:cs="Times New Roman"/>
          <w:sz w:val="23"/>
          <w:szCs w:val="23"/>
        </w:rPr>
        <w:br/>
      </w:r>
      <w:r w:rsidRPr="00900D08">
        <w:rPr>
          <w:rFonts w:ascii="Times New Roman" w:eastAsia="Times New Roman" w:hAnsi="Times New Roman" w:cs="Times New Roman"/>
          <w:sz w:val="23"/>
          <w:szCs w:val="23"/>
          <w:shd w:val="clear" w:color="auto" w:fill="FFFFFF"/>
        </w:rPr>
        <w:t>     (4) Vợ/chồng hoặc con của người ở mục (3)</w:t>
      </w:r>
      <w:r w:rsidRPr="00900D08">
        <w:rPr>
          <w:rFonts w:ascii="Times New Roman" w:eastAsia="Times New Roman" w:hAnsi="Times New Roman" w:cs="Times New Roman"/>
          <w:sz w:val="23"/>
          <w:szCs w:val="23"/>
        </w:rPr>
        <w:br/>
      </w:r>
      <w:r w:rsidRPr="00900D08">
        <w:rPr>
          <w:rFonts w:ascii="Times New Roman" w:eastAsia="Times New Roman" w:hAnsi="Times New Roman" w:cs="Times New Roman"/>
          <w:sz w:val="23"/>
          <w:szCs w:val="23"/>
          <w:shd w:val="clear" w:color="auto" w:fill="FFFFFF"/>
        </w:rPr>
        <w:t> </w:t>
      </w:r>
    </w:p>
    <w:p w:rsidR="00900D08" w:rsidRPr="00900D08" w:rsidRDefault="00900D08" w:rsidP="00900D08">
      <w:pPr>
        <w:pBdr>
          <w:top w:val="single" w:sz="6" w:space="0" w:color="BFBFBF"/>
          <w:left w:val="single" w:sz="6" w:space="4" w:color="BFBFBF"/>
          <w:bottom w:val="single" w:sz="6" w:space="0" w:color="BFBFBF"/>
          <w:right w:val="single" w:sz="6" w:space="0" w:color="BFBFBF"/>
        </w:pBdr>
        <w:spacing w:after="300" w:line="312" w:lineRule="auto"/>
        <w:outlineLvl w:val="1"/>
        <w:rPr>
          <w:rFonts w:ascii="Times New Roman" w:eastAsia="Times New Roman" w:hAnsi="Times New Roman" w:cs="Times New Roman"/>
          <w:b/>
          <w:bCs/>
          <w:sz w:val="23"/>
          <w:szCs w:val="23"/>
        </w:rPr>
      </w:pPr>
      <w:r w:rsidRPr="00900D08">
        <w:rPr>
          <w:rFonts w:ascii="Times New Roman" w:eastAsia="Times New Roman" w:hAnsi="Times New Roman" w:cs="Times New Roman"/>
          <w:b/>
          <w:bCs/>
          <w:sz w:val="23"/>
          <w:szCs w:val="23"/>
        </w:rPr>
        <w:t>3. Phân loại thị thực được cấp và thời hạn lưu trú</w:t>
      </w:r>
    </w:p>
    <w:p w:rsidR="00900D08" w:rsidRPr="00900D08" w:rsidRDefault="00900D08" w:rsidP="00900D08">
      <w:pPr>
        <w:numPr>
          <w:ilvl w:val="0"/>
          <w:numId w:val="1"/>
        </w:numPr>
        <w:shd w:val="clear" w:color="auto" w:fill="FFFFFF"/>
        <w:spacing w:after="0" w:line="312" w:lineRule="auto"/>
        <w:ind w:left="300"/>
        <w:rPr>
          <w:rFonts w:ascii="Times New Roman" w:eastAsia="Times New Roman" w:hAnsi="Times New Roman" w:cs="Times New Roman"/>
          <w:sz w:val="23"/>
          <w:szCs w:val="23"/>
        </w:rPr>
      </w:pPr>
      <w:r w:rsidRPr="00900D08">
        <w:rPr>
          <w:rFonts w:ascii="Times New Roman" w:eastAsia="Times New Roman" w:hAnsi="Times New Roman" w:cs="Times New Roman"/>
          <w:b/>
          <w:bCs/>
          <w:sz w:val="23"/>
          <w:szCs w:val="23"/>
        </w:rPr>
        <w:lastRenderedPageBreak/>
        <w:t>Phân loại thị thực:</w:t>
      </w:r>
      <w:r w:rsidRPr="00900D08">
        <w:rPr>
          <w:rFonts w:ascii="Times New Roman" w:eastAsia="Times New Roman" w:hAnsi="Times New Roman" w:cs="Times New Roman"/>
          <w:sz w:val="23"/>
          <w:szCs w:val="23"/>
        </w:rPr>
        <w:t> Lưu trú ngắn hạn</w:t>
      </w:r>
    </w:p>
    <w:p w:rsidR="00900D08" w:rsidRPr="00900D08" w:rsidRDefault="00900D08" w:rsidP="00900D08">
      <w:pPr>
        <w:numPr>
          <w:ilvl w:val="0"/>
          <w:numId w:val="1"/>
        </w:numPr>
        <w:shd w:val="clear" w:color="auto" w:fill="FFFFFF"/>
        <w:spacing w:after="0" w:line="312" w:lineRule="auto"/>
        <w:ind w:left="300"/>
        <w:rPr>
          <w:rFonts w:ascii="Times New Roman" w:eastAsia="Times New Roman" w:hAnsi="Times New Roman" w:cs="Times New Roman"/>
          <w:sz w:val="23"/>
          <w:szCs w:val="23"/>
        </w:rPr>
      </w:pPr>
      <w:r w:rsidRPr="00900D08">
        <w:rPr>
          <w:rFonts w:ascii="Times New Roman" w:eastAsia="Times New Roman" w:hAnsi="Times New Roman" w:cs="Times New Roman"/>
          <w:b/>
          <w:bCs/>
          <w:sz w:val="23"/>
          <w:szCs w:val="23"/>
        </w:rPr>
        <w:t>Loại hình:</w:t>
      </w:r>
      <w:r w:rsidRPr="00900D08">
        <w:rPr>
          <w:rFonts w:ascii="Times New Roman" w:eastAsia="Times New Roman" w:hAnsi="Times New Roman" w:cs="Times New Roman"/>
          <w:sz w:val="23"/>
          <w:szCs w:val="23"/>
        </w:rPr>
        <w:t> Thị thực nhiều lần</w:t>
      </w:r>
    </w:p>
    <w:p w:rsidR="00900D08" w:rsidRPr="00900D08" w:rsidRDefault="00900D08" w:rsidP="00900D08">
      <w:pPr>
        <w:numPr>
          <w:ilvl w:val="0"/>
          <w:numId w:val="1"/>
        </w:numPr>
        <w:shd w:val="clear" w:color="auto" w:fill="FFFFFF"/>
        <w:spacing w:after="0" w:line="312" w:lineRule="auto"/>
        <w:ind w:left="300"/>
        <w:rPr>
          <w:rFonts w:ascii="Times New Roman" w:eastAsia="Times New Roman" w:hAnsi="Times New Roman" w:cs="Times New Roman"/>
          <w:sz w:val="23"/>
          <w:szCs w:val="23"/>
        </w:rPr>
      </w:pPr>
      <w:r w:rsidRPr="00900D08">
        <w:rPr>
          <w:rFonts w:ascii="Times New Roman" w:eastAsia="Times New Roman" w:hAnsi="Times New Roman" w:cs="Times New Roman"/>
          <w:b/>
          <w:bCs/>
          <w:sz w:val="23"/>
          <w:szCs w:val="23"/>
        </w:rPr>
        <w:t>Thời hạn lưu trú:</w:t>
      </w:r>
      <w:r w:rsidRPr="00900D08">
        <w:rPr>
          <w:rFonts w:ascii="Times New Roman" w:eastAsia="Times New Roman" w:hAnsi="Times New Roman" w:cs="Times New Roman"/>
          <w:sz w:val="23"/>
          <w:szCs w:val="23"/>
        </w:rPr>
        <w:t> 15 ngày hoặc 30 ngày</w:t>
      </w:r>
    </w:p>
    <w:p w:rsidR="00900D08" w:rsidRPr="00900D08" w:rsidRDefault="00900D08" w:rsidP="00900D08">
      <w:pPr>
        <w:numPr>
          <w:ilvl w:val="0"/>
          <w:numId w:val="1"/>
        </w:numPr>
        <w:shd w:val="clear" w:color="auto" w:fill="FFFFFF"/>
        <w:spacing w:after="0" w:line="312" w:lineRule="auto"/>
        <w:ind w:left="300"/>
        <w:rPr>
          <w:rFonts w:ascii="Times New Roman" w:eastAsia="Times New Roman" w:hAnsi="Times New Roman" w:cs="Times New Roman"/>
          <w:sz w:val="23"/>
          <w:szCs w:val="23"/>
        </w:rPr>
      </w:pPr>
      <w:r w:rsidRPr="00900D08">
        <w:rPr>
          <w:rFonts w:ascii="Times New Roman" w:eastAsia="Times New Roman" w:hAnsi="Times New Roman" w:cs="Times New Roman"/>
          <w:b/>
          <w:bCs/>
          <w:sz w:val="23"/>
          <w:szCs w:val="23"/>
        </w:rPr>
        <w:t>Thời hạn hiệu lực:</w:t>
      </w:r>
      <w:r w:rsidRPr="00900D08">
        <w:rPr>
          <w:rFonts w:ascii="Times New Roman" w:eastAsia="Times New Roman" w:hAnsi="Times New Roman" w:cs="Times New Roman"/>
          <w:sz w:val="23"/>
          <w:szCs w:val="23"/>
        </w:rPr>
        <w:t> Tối đa 05 năm  </w:t>
      </w:r>
    </w:p>
    <w:p w:rsidR="00900D08" w:rsidRPr="00900D08" w:rsidRDefault="00900D08" w:rsidP="00900D08">
      <w:pPr>
        <w:shd w:val="clear" w:color="auto" w:fill="FFFFFF"/>
        <w:spacing w:after="0" w:line="312" w:lineRule="auto"/>
        <w:rPr>
          <w:rFonts w:ascii="Times New Roman" w:eastAsia="Times New Roman" w:hAnsi="Times New Roman" w:cs="Times New Roman"/>
          <w:sz w:val="23"/>
          <w:szCs w:val="23"/>
        </w:rPr>
      </w:pPr>
    </w:p>
    <w:p w:rsidR="00900D08" w:rsidRPr="00900D08" w:rsidRDefault="00900D08" w:rsidP="00900D08">
      <w:pPr>
        <w:shd w:val="clear" w:color="auto" w:fill="FFFFFF"/>
        <w:spacing w:after="0" w:line="312" w:lineRule="auto"/>
        <w:rPr>
          <w:rFonts w:ascii="Times New Roman" w:eastAsia="Times New Roman" w:hAnsi="Times New Roman" w:cs="Times New Roman"/>
          <w:sz w:val="23"/>
          <w:szCs w:val="23"/>
        </w:rPr>
      </w:pPr>
    </w:p>
    <w:p w:rsidR="00900D08" w:rsidRPr="00900D08" w:rsidRDefault="00900D08" w:rsidP="00900D08">
      <w:pPr>
        <w:shd w:val="clear" w:color="auto" w:fill="FFFFFF"/>
        <w:spacing w:after="0" w:line="312" w:lineRule="auto"/>
        <w:rPr>
          <w:rFonts w:ascii="Times New Roman" w:eastAsia="Times New Roman" w:hAnsi="Times New Roman" w:cs="Times New Roman"/>
          <w:sz w:val="23"/>
          <w:szCs w:val="23"/>
        </w:rPr>
      </w:pPr>
    </w:p>
    <w:p w:rsidR="00900D08" w:rsidRPr="00900D08" w:rsidRDefault="00900D08" w:rsidP="00900D08">
      <w:pPr>
        <w:pBdr>
          <w:top w:val="single" w:sz="6" w:space="0" w:color="BFBFBF"/>
          <w:left w:val="single" w:sz="6" w:space="4" w:color="BFBFBF"/>
          <w:bottom w:val="single" w:sz="6" w:space="0" w:color="BFBFBF"/>
          <w:right w:val="single" w:sz="6" w:space="0" w:color="BFBFBF"/>
        </w:pBdr>
        <w:spacing w:after="300" w:line="312" w:lineRule="auto"/>
        <w:outlineLvl w:val="1"/>
        <w:rPr>
          <w:rFonts w:ascii="Times New Roman" w:eastAsia="Times New Roman" w:hAnsi="Times New Roman" w:cs="Times New Roman"/>
          <w:b/>
          <w:bCs/>
          <w:sz w:val="23"/>
          <w:szCs w:val="23"/>
        </w:rPr>
      </w:pPr>
      <w:r w:rsidRPr="00900D08">
        <w:rPr>
          <w:rFonts w:ascii="Times New Roman" w:eastAsia="Times New Roman" w:hAnsi="Times New Roman" w:cs="Times New Roman"/>
          <w:b/>
          <w:bCs/>
          <w:sz w:val="23"/>
          <w:szCs w:val="23"/>
        </w:rPr>
        <w:t>4. Hồ sơ cần thiết</w:t>
      </w:r>
    </w:p>
    <w:p w:rsidR="00900D08" w:rsidRPr="00900D08" w:rsidRDefault="00900D08" w:rsidP="00900D08">
      <w:pPr>
        <w:spacing w:after="0" w:line="312" w:lineRule="auto"/>
        <w:rPr>
          <w:rFonts w:ascii="Times New Roman" w:eastAsia="Times New Roman" w:hAnsi="Times New Roman" w:cs="Times New Roman"/>
          <w:sz w:val="24"/>
          <w:szCs w:val="24"/>
        </w:rPr>
      </w:pPr>
      <w:r w:rsidRPr="00900D08">
        <w:rPr>
          <w:rFonts w:ascii="Times New Roman" w:eastAsia="Times New Roman" w:hAnsi="Times New Roman" w:cs="Times New Roman"/>
          <w:sz w:val="23"/>
          <w:szCs w:val="23"/>
          <w:shd w:val="clear" w:color="auto" w:fill="FFFFFF"/>
        </w:rPr>
        <w:t>*Bất kể trường hợp nào từ mục (1) đến mục (4) dưới đây khi tiến hành xin cấp thị thực tại Cơ quan đại diện ngoại giao, lãnh sự của Nhật Bản (Đại Sứ Quán, Tổng Lãnh Sự Quán Nhật Bản v.v.) ở nước thứ ba ngoài lãnh thổ Việt Nam thì ngoài các tài liệu dưới đây đều cần xuất trình tài liệu có thể chứng minh rằng người xin cấp thị thực có tư cách lưu trú dài hạn hợp pháp tại nước sở tại.</w:t>
      </w:r>
    </w:p>
    <w:p w:rsidR="00900D08" w:rsidRPr="00900D08" w:rsidRDefault="00900D08" w:rsidP="00900D08">
      <w:pPr>
        <w:pBdr>
          <w:bottom w:val="single" w:sz="6" w:space="0" w:color="BFBFBF"/>
        </w:pBdr>
        <w:shd w:val="clear" w:color="auto" w:fill="FFFFFF"/>
        <w:spacing w:before="300" w:after="300" w:line="312" w:lineRule="auto"/>
        <w:ind w:left="90"/>
        <w:outlineLvl w:val="2"/>
        <w:rPr>
          <w:rFonts w:ascii="Times New Roman" w:eastAsia="Times New Roman" w:hAnsi="Times New Roman" w:cs="Times New Roman"/>
          <w:b/>
          <w:bCs/>
          <w:sz w:val="23"/>
          <w:szCs w:val="23"/>
        </w:rPr>
      </w:pPr>
      <w:r w:rsidRPr="00900D08">
        <w:rPr>
          <w:rFonts w:ascii="Times New Roman" w:eastAsia="Times New Roman" w:hAnsi="Times New Roman" w:cs="Times New Roman"/>
          <w:b/>
          <w:bCs/>
          <w:sz w:val="23"/>
          <w:szCs w:val="23"/>
        </w:rPr>
        <w:t>(1) Người có quá khứ đã từng đến Nhật Bản với mục đích lưu trú ngắn hạn trong vòng 03 năm gần đây đồng thời có đủ khả năng chi trả chi phí cho chuyến đi.</w:t>
      </w:r>
    </w:p>
    <w:p w:rsidR="00900D08" w:rsidRPr="00900D08" w:rsidRDefault="00900D08" w:rsidP="00900D08">
      <w:pPr>
        <w:spacing w:after="0" w:line="312" w:lineRule="auto"/>
        <w:rPr>
          <w:rFonts w:ascii="Times New Roman" w:eastAsia="Times New Roman" w:hAnsi="Times New Roman" w:cs="Times New Roman"/>
          <w:sz w:val="24"/>
          <w:szCs w:val="24"/>
        </w:rPr>
      </w:pPr>
      <w:r w:rsidRPr="00900D08">
        <w:rPr>
          <w:rFonts w:ascii="Times New Roman" w:eastAsia="Times New Roman" w:hAnsi="Times New Roman" w:cs="Times New Roman"/>
          <w:sz w:val="23"/>
          <w:szCs w:val="23"/>
          <w:shd w:val="clear" w:color="auto" w:fill="FFFFFF"/>
        </w:rPr>
        <w:t>     a. Đơn xin visa có dán ảnh và tham khảo Mẫu điền đơn</w:t>
      </w:r>
      <w:r w:rsidRPr="00900D08">
        <w:rPr>
          <w:rFonts w:ascii="Times New Roman" w:eastAsia="Times New Roman" w:hAnsi="Times New Roman" w:cs="Times New Roman"/>
          <w:sz w:val="23"/>
          <w:szCs w:val="23"/>
        </w:rPr>
        <w:br/>
      </w:r>
      <w:r w:rsidRPr="00900D08">
        <w:rPr>
          <w:rFonts w:ascii="Times New Roman" w:eastAsia="Times New Roman" w:hAnsi="Times New Roman" w:cs="Times New Roman"/>
          <w:sz w:val="23"/>
          <w:szCs w:val="23"/>
          <w:shd w:val="clear" w:color="auto" w:fill="FFFFFF"/>
        </w:rPr>
        <w:t>     b. Hộ chiếu (Hộ chiếu phổ thông đọc bằng máy theo tiêu chuẩn ICAO hoặc hộ chiếu điện tử IC)</w:t>
      </w:r>
      <w:r w:rsidRPr="00900D08">
        <w:rPr>
          <w:rFonts w:ascii="Times New Roman" w:eastAsia="Times New Roman" w:hAnsi="Times New Roman" w:cs="Times New Roman"/>
          <w:sz w:val="23"/>
          <w:szCs w:val="23"/>
        </w:rPr>
        <w:br/>
      </w:r>
      <w:r w:rsidRPr="00900D08">
        <w:rPr>
          <w:rFonts w:ascii="Times New Roman" w:eastAsia="Times New Roman" w:hAnsi="Times New Roman" w:cs="Times New Roman"/>
          <w:sz w:val="23"/>
          <w:szCs w:val="23"/>
          <w:shd w:val="clear" w:color="auto" w:fill="FFFFFF"/>
        </w:rPr>
        <w:t>     c. Tài liệu chứng minh quá khứ đã từng đến Nhật Bản với mục đích lưu trú ngắn hạn trong vòng 03 năm gần đây (Hộ chiếu hiện tại hoặc hộ chiếu cũ và bản photocopy)</w:t>
      </w:r>
      <w:r w:rsidRPr="00900D08">
        <w:rPr>
          <w:rFonts w:ascii="Times New Roman" w:eastAsia="Times New Roman" w:hAnsi="Times New Roman" w:cs="Times New Roman"/>
          <w:sz w:val="23"/>
          <w:szCs w:val="23"/>
        </w:rPr>
        <w:br/>
      </w:r>
      <w:r w:rsidRPr="00900D08">
        <w:rPr>
          <w:rFonts w:ascii="Times New Roman" w:eastAsia="Times New Roman" w:hAnsi="Times New Roman" w:cs="Times New Roman"/>
          <w:sz w:val="23"/>
          <w:szCs w:val="23"/>
          <w:shd w:val="clear" w:color="auto" w:fill="FFFFFF"/>
        </w:rPr>
        <w:t>     d. Giấy chứng nhận thu nhập của người xin cấp thị thực do cơ quan nhà nước cấp, Giấy xác nhận số dư tiền gửi ngân hàng hoặc Sổ tiết kiệm (Trường hợp là Sổ tiết kiệm, phải xuất trình bản gốc và nộp bản photocopy)</w:t>
      </w:r>
      <w:r w:rsidRPr="00900D08">
        <w:rPr>
          <w:rFonts w:ascii="Times New Roman" w:eastAsia="Times New Roman" w:hAnsi="Times New Roman" w:cs="Times New Roman"/>
          <w:sz w:val="23"/>
          <w:szCs w:val="23"/>
        </w:rPr>
        <w:br/>
      </w:r>
      <w:r w:rsidRPr="00900D08">
        <w:rPr>
          <w:rFonts w:ascii="Times New Roman" w:eastAsia="Times New Roman" w:hAnsi="Times New Roman" w:cs="Times New Roman"/>
          <w:sz w:val="23"/>
          <w:szCs w:val="23"/>
          <w:shd w:val="clear" w:color="auto" w:fill="FFFFFF"/>
        </w:rPr>
        <w:t>     e. Giấy chứng nhận công việc</w:t>
      </w:r>
      <w:r w:rsidRPr="00900D08">
        <w:rPr>
          <w:rFonts w:ascii="Times New Roman" w:eastAsia="Times New Roman" w:hAnsi="Times New Roman" w:cs="Times New Roman"/>
          <w:sz w:val="23"/>
          <w:szCs w:val="23"/>
        </w:rPr>
        <w:br/>
      </w:r>
      <w:r w:rsidRPr="00900D08">
        <w:rPr>
          <w:rFonts w:ascii="Times New Roman" w:eastAsia="Times New Roman" w:hAnsi="Times New Roman" w:cs="Times New Roman"/>
          <w:sz w:val="23"/>
          <w:szCs w:val="23"/>
          <w:shd w:val="clear" w:color="auto" w:fill="FFFFFF"/>
        </w:rPr>
        <w:t>     f. Bản giải trình lý do cần thiết xin cấp thị thực nhiều lần  </w:t>
      </w:r>
    </w:p>
    <w:p w:rsidR="00900D08" w:rsidRPr="00900D08" w:rsidRDefault="00900D08" w:rsidP="00900D08">
      <w:pPr>
        <w:pBdr>
          <w:bottom w:val="single" w:sz="6" w:space="0" w:color="BFBFBF"/>
        </w:pBdr>
        <w:shd w:val="clear" w:color="auto" w:fill="FFFFFF"/>
        <w:spacing w:before="300" w:after="300" w:line="312" w:lineRule="auto"/>
        <w:ind w:left="90"/>
        <w:outlineLvl w:val="2"/>
        <w:rPr>
          <w:rFonts w:ascii="Times New Roman" w:eastAsia="Times New Roman" w:hAnsi="Times New Roman" w:cs="Times New Roman"/>
          <w:b/>
          <w:bCs/>
          <w:sz w:val="23"/>
          <w:szCs w:val="23"/>
        </w:rPr>
      </w:pPr>
      <w:r w:rsidRPr="00900D08">
        <w:rPr>
          <w:rFonts w:ascii="Times New Roman" w:eastAsia="Times New Roman" w:hAnsi="Times New Roman" w:cs="Times New Roman"/>
          <w:b/>
          <w:bCs/>
          <w:sz w:val="23"/>
          <w:szCs w:val="23"/>
        </w:rPr>
        <w:t>(2) Người có quá khứ đã từng đến Nhật Bản với mục đích lưu trú ngắn hạn trong vòng 03 năm gần đây đồng thời có quá khứ nhiều lần đã từng đến các nước G7 (Trừ Nhật Bản) trong cùng thời gian 03 năm gần đây với mục đích lưu trú ngắn hạn.</w:t>
      </w:r>
    </w:p>
    <w:p w:rsidR="00900D08" w:rsidRPr="00900D08" w:rsidRDefault="00900D08" w:rsidP="00900D08">
      <w:pPr>
        <w:spacing w:after="0" w:line="312" w:lineRule="auto"/>
        <w:rPr>
          <w:rFonts w:ascii="Times New Roman" w:eastAsia="Times New Roman" w:hAnsi="Times New Roman" w:cs="Times New Roman"/>
          <w:sz w:val="24"/>
          <w:szCs w:val="24"/>
        </w:rPr>
      </w:pPr>
      <w:r w:rsidRPr="00900D08">
        <w:rPr>
          <w:rFonts w:ascii="Times New Roman" w:eastAsia="Times New Roman" w:hAnsi="Times New Roman" w:cs="Times New Roman"/>
          <w:sz w:val="23"/>
          <w:szCs w:val="23"/>
          <w:shd w:val="clear" w:color="auto" w:fill="FFFFFF"/>
        </w:rPr>
        <w:t>     a. Đơn xin cấp visa (Có dán ảnh)</w:t>
      </w:r>
      <w:r w:rsidRPr="00900D08">
        <w:rPr>
          <w:rFonts w:ascii="Times New Roman" w:eastAsia="Times New Roman" w:hAnsi="Times New Roman" w:cs="Times New Roman"/>
          <w:sz w:val="23"/>
          <w:szCs w:val="23"/>
        </w:rPr>
        <w:br/>
      </w:r>
      <w:r w:rsidRPr="00900D08">
        <w:rPr>
          <w:rFonts w:ascii="Times New Roman" w:eastAsia="Times New Roman" w:hAnsi="Times New Roman" w:cs="Times New Roman"/>
          <w:sz w:val="23"/>
          <w:szCs w:val="23"/>
          <w:shd w:val="clear" w:color="auto" w:fill="FFFFFF"/>
        </w:rPr>
        <w:t>     b. Hộ chiếu (Hộ chiếu phổ thông đọc bằng máy theo tiêu chuẩn ICAO hoặc hộ chiếu điện tử IC)</w:t>
      </w:r>
      <w:r w:rsidRPr="00900D08">
        <w:rPr>
          <w:rFonts w:ascii="Times New Roman" w:eastAsia="Times New Roman" w:hAnsi="Times New Roman" w:cs="Times New Roman"/>
          <w:sz w:val="23"/>
          <w:szCs w:val="23"/>
        </w:rPr>
        <w:br/>
      </w:r>
      <w:r w:rsidRPr="00900D08">
        <w:rPr>
          <w:rFonts w:ascii="Times New Roman" w:eastAsia="Times New Roman" w:hAnsi="Times New Roman" w:cs="Times New Roman"/>
          <w:sz w:val="23"/>
          <w:szCs w:val="23"/>
          <w:shd w:val="clear" w:color="auto" w:fill="FFFFFF"/>
        </w:rPr>
        <w:t>     c. Tài liệu chứng minh quá khứ đã từng đến Nhật Bản với mục đích lưu trú ngắn hạn trong vòng 03 năm gần đây (Hộ chiếu hiện tại hoặc hộ chiếu cũ và bản photocopy)</w:t>
      </w:r>
      <w:r w:rsidRPr="00900D08">
        <w:rPr>
          <w:rFonts w:ascii="Times New Roman" w:eastAsia="Times New Roman" w:hAnsi="Times New Roman" w:cs="Times New Roman"/>
          <w:sz w:val="23"/>
          <w:szCs w:val="23"/>
        </w:rPr>
        <w:br/>
      </w:r>
      <w:r w:rsidRPr="00900D08">
        <w:rPr>
          <w:rFonts w:ascii="Times New Roman" w:eastAsia="Times New Roman" w:hAnsi="Times New Roman" w:cs="Times New Roman"/>
          <w:sz w:val="23"/>
          <w:szCs w:val="23"/>
          <w:shd w:val="clear" w:color="auto" w:fill="FFFFFF"/>
        </w:rPr>
        <w:t>     d. Tài liệu chứng minh có quá khứ nhiều lần đã từng đến các nước G7 (Trừ Nhật Bản) trong cùng thời gian 03 năm gần đây với mục đích lưu trú ngắn hạn (Hộ chiếu hiện tại hoặc hộ chiếu cũ và bản photocopy)</w:t>
      </w:r>
      <w:r w:rsidRPr="00900D08">
        <w:rPr>
          <w:rFonts w:ascii="Times New Roman" w:eastAsia="Times New Roman" w:hAnsi="Times New Roman" w:cs="Times New Roman"/>
          <w:sz w:val="23"/>
          <w:szCs w:val="23"/>
        </w:rPr>
        <w:br/>
      </w:r>
      <w:r w:rsidRPr="00900D08">
        <w:rPr>
          <w:rFonts w:ascii="Times New Roman" w:eastAsia="Times New Roman" w:hAnsi="Times New Roman" w:cs="Times New Roman"/>
          <w:sz w:val="23"/>
          <w:szCs w:val="23"/>
          <w:shd w:val="clear" w:color="auto" w:fill="FFFFFF"/>
        </w:rPr>
        <w:lastRenderedPageBreak/>
        <w:t>     e. Giấy chứng nhận công việc</w:t>
      </w:r>
      <w:r w:rsidRPr="00900D08">
        <w:rPr>
          <w:rFonts w:ascii="Times New Roman" w:eastAsia="Times New Roman" w:hAnsi="Times New Roman" w:cs="Times New Roman"/>
          <w:sz w:val="23"/>
          <w:szCs w:val="23"/>
        </w:rPr>
        <w:br/>
      </w:r>
      <w:r w:rsidRPr="00900D08">
        <w:rPr>
          <w:rFonts w:ascii="Times New Roman" w:eastAsia="Times New Roman" w:hAnsi="Times New Roman" w:cs="Times New Roman"/>
          <w:sz w:val="23"/>
          <w:szCs w:val="23"/>
          <w:shd w:val="clear" w:color="auto" w:fill="FFFFFF"/>
        </w:rPr>
        <w:t>     f. Bản giải trình lý do cần thiết xin cấp thị thực nhiều lần</w:t>
      </w:r>
    </w:p>
    <w:p w:rsidR="00900D08" w:rsidRPr="00900D08" w:rsidRDefault="00900D08" w:rsidP="00900D08">
      <w:pPr>
        <w:pBdr>
          <w:bottom w:val="single" w:sz="6" w:space="0" w:color="BFBFBF"/>
        </w:pBdr>
        <w:shd w:val="clear" w:color="auto" w:fill="FFFFFF"/>
        <w:spacing w:before="300" w:after="300" w:line="312" w:lineRule="auto"/>
        <w:ind w:left="90"/>
        <w:outlineLvl w:val="2"/>
        <w:rPr>
          <w:rFonts w:ascii="Times New Roman" w:eastAsia="Times New Roman" w:hAnsi="Times New Roman" w:cs="Times New Roman"/>
          <w:b/>
          <w:bCs/>
          <w:sz w:val="23"/>
          <w:szCs w:val="23"/>
        </w:rPr>
      </w:pPr>
      <w:r w:rsidRPr="00900D08">
        <w:rPr>
          <w:rFonts w:ascii="Times New Roman" w:eastAsia="Times New Roman" w:hAnsi="Times New Roman" w:cs="Times New Roman"/>
          <w:b/>
          <w:bCs/>
          <w:sz w:val="23"/>
          <w:szCs w:val="23"/>
        </w:rPr>
        <w:t>(3) Người có đủ năng lực kinh tế</w:t>
      </w:r>
    </w:p>
    <w:p w:rsidR="00900D08" w:rsidRPr="00900D08" w:rsidRDefault="00900D08" w:rsidP="00900D08">
      <w:pPr>
        <w:spacing w:after="0" w:line="312" w:lineRule="auto"/>
        <w:rPr>
          <w:rFonts w:ascii="Times New Roman" w:eastAsia="Times New Roman" w:hAnsi="Times New Roman" w:cs="Times New Roman"/>
          <w:sz w:val="24"/>
          <w:szCs w:val="24"/>
        </w:rPr>
      </w:pPr>
      <w:r w:rsidRPr="00900D08">
        <w:rPr>
          <w:rFonts w:ascii="Times New Roman" w:eastAsia="Times New Roman" w:hAnsi="Times New Roman" w:cs="Times New Roman"/>
          <w:sz w:val="23"/>
          <w:szCs w:val="23"/>
          <w:shd w:val="clear" w:color="auto" w:fill="FFFFFF"/>
        </w:rPr>
        <w:t>     a. </w:t>
      </w:r>
      <w:hyperlink r:id="rId5" w:history="1">
        <w:r w:rsidRPr="00900D08">
          <w:rPr>
            <w:rFonts w:ascii="Times New Roman" w:eastAsia="Times New Roman" w:hAnsi="Times New Roman" w:cs="Times New Roman"/>
            <w:sz w:val="23"/>
            <w:szCs w:val="23"/>
            <w:shd w:val="clear" w:color="auto" w:fill="FFFFFF"/>
          </w:rPr>
          <w:t>Đơn xin cấp visa</w:t>
        </w:r>
      </w:hyperlink>
      <w:r w:rsidRPr="00900D08">
        <w:rPr>
          <w:rFonts w:ascii="Times New Roman" w:eastAsia="Times New Roman" w:hAnsi="Times New Roman" w:cs="Times New Roman"/>
          <w:sz w:val="23"/>
          <w:szCs w:val="23"/>
          <w:shd w:val="clear" w:color="auto" w:fill="FFFFFF"/>
        </w:rPr>
        <w:t> (Có dán ảnh)</w:t>
      </w:r>
      <w:r w:rsidRPr="00900D08">
        <w:rPr>
          <w:rFonts w:ascii="Times New Roman" w:eastAsia="Times New Roman" w:hAnsi="Times New Roman" w:cs="Times New Roman"/>
          <w:sz w:val="23"/>
          <w:szCs w:val="23"/>
        </w:rPr>
        <w:br/>
      </w:r>
      <w:r w:rsidRPr="00900D08">
        <w:rPr>
          <w:rFonts w:ascii="Times New Roman" w:eastAsia="Times New Roman" w:hAnsi="Times New Roman" w:cs="Times New Roman"/>
          <w:sz w:val="23"/>
          <w:szCs w:val="23"/>
          <w:shd w:val="clear" w:color="auto" w:fill="FFFFFF"/>
        </w:rPr>
        <w:t>     b. Hộ chiếu (Hộ chiếu phổ thông đọc bằng máy theo tiêu chuẩn ICAO hoặc hộ chiếu điện tử IC)</w:t>
      </w:r>
      <w:r w:rsidRPr="00900D08">
        <w:rPr>
          <w:rFonts w:ascii="Times New Roman" w:eastAsia="Times New Roman" w:hAnsi="Times New Roman" w:cs="Times New Roman"/>
          <w:sz w:val="23"/>
          <w:szCs w:val="23"/>
        </w:rPr>
        <w:br/>
      </w:r>
      <w:r w:rsidRPr="00900D08">
        <w:rPr>
          <w:rFonts w:ascii="Times New Roman" w:eastAsia="Times New Roman" w:hAnsi="Times New Roman" w:cs="Times New Roman"/>
          <w:sz w:val="23"/>
          <w:szCs w:val="23"/>
          <w:shd w:val="clear" w:color="auto" w:fill="FFFFFF"/>
        </w:rPr>
        <w:t>     c. Giấy chứng nhận thu nhập của người xin cấp thị thực do cơ quan nhà nước cấp, Giấy xác nhận số dư tiền gửi ngân hàng hoặc Sổ tiết kiệm (Trường hợp là Sổ tiết kiệm, phải xuất trình bản gốc và nộp bản photocopy). Ngoài ra, Giấy chứng nhận tài sản thừa kế, Hợp đồng mua bán cho thuê nhà, Giấy chứng nhận quyền sử dụng đất, Giấy chứng nhận về bất động sản v.v. trong trường hợp thấy cần thiết (Trường hợp không thể nộp bản gốc, có thể xuất trình bản gốc và nộp bản photocopy).</w:t>
      </w:r>
      <w:r w:rsidRPr="00900D08">
        <w:rPr>
          <w:rFonts w:ascii="Times New Roman" w:eastAsia="Times New Roman" w:hAnsi="Times New Roman" w:cs="Times New Roman"/>
          <w:sz w:val="23"/>
          <w:szCs w:val="23"/>
        </w:rPr>
        <w:br/>
      </w:r>
      <w:r w:rsidRPr="00900D08">
        <w:rPr>
          <w:rFonts w:ascii="Times New Roman" w:eastAsia="Times New Roman" w:hAnsi="Times New Roman" w:cs="Times New Roman"/>
          <w:sz w:val="23"/>
          <w:szCs w:val="23"/>
          <w:shd w:val="clear" w:color="auto" w:fill="FFFFFF"/>
        </w:rPr>
        <w:t>     d. Giấy chứng nhận công việc</w:t>
      </w:r>
      <w:r w:rsidRPr="00900D08">
        <w:rPr>
          <w:rFonts w:ascii="Times New Roman" w:eastAsia="Times New Roman" w:hAnsi="Times New Roman" w:cs="Times New Roman"/>
          <w:sz w:val="23"/>
          <w:szCs w:val="23"/>
        </w:rPr>
        <w:br/>
      </w:r>
      <w:r w:rsidRPr="00900D08">
        <w:rPr>
          <w:rFonts w:ascii="Times New Roman" w:eastAsia="Times New Roman" w:hAnsi="Times New Roman" w:cs="Times New Roman"/>
          <w:sz w:val="23"/>
          <w:szCs w:val="23"/>
          <w:shd w:val="clear" w:color="auto" w:fill="FFFFFF"/>
        </w:rPr>
        <w:t>     e. Bản giải trình lý do cần thiết xin cấp thị thực nhiều lần  </w:t>
      </w:r>
    </w:p>
    <w:p w:rsidR="00900D08" w:rsidRPr="00900D08" w:rsidRDefault="00900D08" w:rsidP="00900D08">
      <w:pPr>
        <w:pBdr>
          <w:bottom w:val="single" w:sz="6" w:space="0" w:color="BFBFBF"/>
        </w:pBdr>
        <w:shd w:val="clear" w:color="auto" w:fill="FFFFFF"/>
        <w:spacing w:before="300" w:after="300" w:line="312" w:lineRule="auto"/>
        <w:ind w:left="90"/>
        <w:outlineLvl w:val="2"/>
        <w:rPr>
          <w:rFonts w:ascii="Times New Roman" w:eastAsia="Times New Roman" w:hAnsi="Times New Roman" w:cs="Times New Roman"/>
          <w:b/>
          <w:bCs/>
          <w:sz w:val="23"/>
          <w:szCs w:val="23"/>
        </w:rPr>
      </w:pPr>
      <w:r w:rsidRPr="00900D08">
        <w:rPr>
          <w:rFonts w:ascii="Times New Roman" w:eastAsia="Times New Roman" w:hAnsi="Times New Roman" w:cs="Times New Roman"/>
          <w:b/>
          <w:bCs/>
          <w:sz w:val="23"/>
          <w:szCs w:val="23"/>
        </w:rPr>
        <w:t>(4) Vợ/chồng hoặc con của người ở mục (3)</w:t>
      </w:r>
    </w:p>
    <w:p w:rsidR="00900D08" w:rsidRPr="00900D08" w:rsidRDefault="00900D08" w:rsidP="00900D08">
      <w:pPr>
        <w:spacing w:after="0" w:line="312" w:lineRule="auto"/>
        <w:rPr>
          <w:rFonts w:ascii="Times New Roman" w:eastAsia="Times New Roman" w:hAnsi="Times New Roman" w:cs="Times New Roman"/>
          <w:sz w:val="24"/>
          <w:szCs w:val="24"/>
        </w:rPr>
      </w:pPr>
      <w:r w:rsidRPr="00900D08">
        <w:rPr>
          <w:rFonts w:ascii="Times New Roman" w:eastAsia="Times New Roman" w:hAnsi="Times New Roman" w:cs="Times New Roman"/>
          <w:sz w:val="23"/>
          <w:szCs w:val="23"/>
          <w:shd w:val="clear" w:color="auto" w:fill="FFFFFF"/>
        </w:rPr>
        <w:t>     a. </w:t>
      </w:r>
      <w:hyperlink r:id="rId6" w:history="1">
        <w:r w:rsidRPr="00900D08">
          <w:rPr>
            <w:rFonts w:ascii="Times New Roman" w:eastAsia="Times New Roman" w:hAnsi="Times New Roman" w:cs="Times New Roman"/>
            <w:sz w:val="23"/>
            <w:szCs w:val="23"/>
            <w:shd w:val="clear" w:color="auto" w:fill="FFFFFF"/>
          </w:rPr>
          <w:t>Đơn xin cấp visa</w:t>
        </w:r>
      </w:hyperlink>
      <w:r w:rsidRPr="00900D08">
        <w:rPr>
          <w:rFonts w:ascii="Times New Roman" w:eastAsia="Times New Roman" w:hAnsi="Times New Roman" w:cs="Times New Roman"/>
          <w:sz w:val="23"/>
          <w:szCs w:val="23"/>
          <w:shd w:val="clear" w:color="auto" w:fill="FFFFFF"/>
        </w:rPr>
        <w:t> (Có dán ảnh)</w:t>
      </w:r>
      <w:r w:rsidRPr="00900D08">
        <w:rPr>
          <w:rFonts w:ascii="Times New Roman" w:eastAsia="Times New Roman" w:hAnsi="Times New Roman" w:cs="Times New Roman"/>
          <w:sz w:val="23"/>
          <w:szCs w:val="23"/>
        </w:rPr>
        <w:br/>
      </w:r>
      <w:r w:rsidRPr="00900D08">
        <w:rPr>
          <w:rFonts w:ascii="Times New Roman" w:eastAsia="Times New Roman" w:hAnsi="Times New Roman" w:cs="Times New Roman"/>
          <w:sz w:val="23"/>
          <w:szCs w:val="23"/>
          <w:shd w:val="clear" w:color="auto" w:fill="FFFFFF"/>
        </w:rPr>
        <w:t>     b. Hộ chiếu (Hộ chiếu phổ thông đọc bằng máy theo tiêu chuẩn ICAO hoặc hộ chiếu điện tử IC)</w:t>
      </w:r>
      <w:r w:rsidRPr="00900D08">
        <w:rPr>
          <w:rFonts w:ascii="Times New Roman" w:eastAsia="Times New Roman" w:hAnsi="Times New Roman" w:cs="Times New Roman"/>
          <w:sz w:val="23"/>
          <w:szCs w:val="23"/>
        </w:rPr>
        <w:br/>
      </w:r>
      <w:r w:rsidRPr="00900D08">
        <w:rPr>
          <w:rFonts w:ascii="Times New Roman" w:eastAsia="Times New Roman" w:hAnsi="Times New Roman" w:cs="Times New Roman"/>
          <w:sz w:val="23"/>
          <w:szCs w:val="23"/>
          <w:shd w:val="clear" w:color="auto" w:fill="FFFFFF"/>
        </w:rPr>
        <w:t>     c. Một trong các tài liệu sau có thể chứng minh mối quan hệ gia đình (Vợ/chồng và/hoặc con) (Xuất trình bản gốc và nộp bản photocopy)</w:t>
      </w:r>
      <w:r w:rsidRPr="00900D08">
        <w:rPr>
          <w:rFonts w:ascii="Times New Roman" w:eastAsia="Times New Roman" w:hAnsi="Times New Roman" w:cs="Times New Roman"/>
          <w:sz w:val="23"/>
          <w:szCs w:val="23"/>
        </w:rPr>
        <w:br/>
      </w:r>
      <w:r w:rsidRPr="00900D08">
        <w:rPr>
          <w:rFonts w:ascii="Times New Roman" w:eastAsia="Times New Roman" w:hAnsi="Times New Roman" w:cs="Times New Roman"/>
          <w:sz w:val="23"/>
          <w:szCs w:val="23"/>
          <w:shd w:val="clear" w:color="auto" w:fill="FFFFFF"/>
        </w:rPr>
        <w:t>       + Sổ hộ khẩu</w:t>
      </w:r>
      <w:r w:rsidRPr="00900D08">
        <w:rPr>
          <w:rFonts w:ascii="Times New Roman" w:eastAsia="Times New Roman" w:hAnsi="Times New Roman" w:cs="Times New Roman"/>
          <w:sz w:val="23"/>
          <w:szCs w:val="23"/>
        </w:rPr>
        <w:br/>
      </w:r>
      <w:r w:rsidRPr="00900D08">
        <w:rPr>
          <w:rFonts w:ascii="Times New Roman" w:eastAsia="Times New Roman" w:hAnsi="Times New Roman" w:cs="Times New Roman"/>
          <w:sz w:val="23"/>
          <w:szCs w:val="23"/>
          <w:shd w:val="clear" w:color="auto" w:fill="FFFFFF"/>
        </w:rPr>
        <w:t>       + Giấy chứng nhận kết hôn / Giấy khai sinh</w:t>
      </w:r>
      <w:r w:rsidRPr="00900D08">
        <w:rPr>
          <w:rFonts w:ascii="Times New Roman" w:eastAsia="Times New Roman" w:hAnsi="Times New Roman" w:cs="Times New Roman"/>
          <w:sz w:val="23"/>
          <w:szCs w:val="23"/>
        </w:rPr>
        <w:br/>
      </w:r>
      <w:r w:rsidRPr="00900D08">
        <w:rPr>
          <w:rFonts w:ascii="Times New Roman" w:eastAsia="Times New Roman" w:hAnsi="Times New Roman" w:cs="Times New Roman"/>
          <w:sz w:val="23"/>
          <w:szCs w:val="23"/>
          <w:shd w:val="clear" w:color="auto" w:fill="FFFFFF"/>
        </w:rPr>
        <w:t>     d. Tài liệu như mục c. và d. của mục (3) liên quan đến người phụng dưỡng là người có đủ năng lực kinh tế (Trường hợp không xin cấp thị thực cùng với người ở mục (3))</w:t>
      </w:r>
      <w:r w:rsidRPr="00900D08">
        <w:rPr>
          <w:rFonts w:ascii="Times New Roman" w:eastAsia="Times New Roman" w:hAnsi="Times New Roman" w:cs="Times New Roman"/>
          <w:sz w:val="23"/>
          <w:szCs w:val="23"/>
        </w:rPr>
        <w:br/>
      </w:r>
      <w:r w:rsidRPr="00900D08">
        <w:rPr>
          <w:rFonts w:ascii="Times New Roman" w:eastAsia="Times New Roman" w:hAnsi="Times New Roman" w:cs="Times New Roman"/>
          <w:sz w:val="23"/>
          <w:szCs w:val="23"/>
          <w:shd w:val="clear" w:color="auto" w:fill="FFFFFF"/>
        </w:rPr>
        <w:t>     e. </w:t>
      </w:r>
      <w:hyperlink r:id="rId7" w:history="1">
        <w:r w:rsidRPr="00900D08">
          <w:rPr>
            <w:rFonts w:ascii="Times New Roman" w:eastAsia="Times New Roman" w:hAnsi="Times New Roman" w:cs="Times New Roman"/>
            <w:sz w:val="23"/>
            <w:szCs w:val="23"/>
            <w:shd w:val="clear" w:color="auto" w:fill="FFFFFF"/>
          </w:rPr>
          <w:t>Bản giải trình lý do cần thiết xin cấp thị thực nhiều lần</w:t>
        </w:r>
      </w:hyperlink>
      <w:r w:rsidRPr="00900D08">
        <w:rPr>
          <w:rFonts w:ascii="Times New Roman" w:eastAsia="Times New Roman" w:hAnsi="Times New Roman" w:cs="Times New Roman"/>
          <w:sz w:val="23"/>
          <w:szCs w:val="23"/>
        </w:rPr>
        <w:br/>
      </w:r>
      <w:r w:rsidRPr="00900D08">
        <w:rPr>
          <w:rFonts w:ascii="Times New Roman" w:eastAsia="Times New Roman" w:hAnsi="Times New Roman" w:cs="Times New Roman"/>
          <w:sz w:val="23"/>
          <w:szCs w:val="23"/>
          <w:shd w:val="clear" w:color="auto" w:fill="FFFFFF"/>
        </w:rPr>
        <w:t> </w:t>
      </w:r>
    </w:p>
    <w:p w:rsidR="00900D08" w:rsidRPr="00900D08" w:rsidRDefault="00900D08" w:rsidP="00900D08">
      <w:pPr>
        <w:pBdr>
          <w:top w:val="single" w:sz="6" w:space="0" w:color="BFBFBF"/>
          <w:left w:val="single" w:sz="6" w:space="4" w:color="BFBFBF"/>
          <w:bottom w:val="single" w:sz="6" w:space="0" w:color="BFBFBF"/>
          <w:right w:val="single" w:sz="6" w:space="0" w:color="BFBFBF"/>
        </w:pBdr>
        <w:spacing w:after="300" w:line="312" w:lineRule="auto"/>
        <w:outlineLvl w:val="1"/>
        <w:rPr>
          <w:rFonts w:ascii="Times New Roman" w:eastAsia="Times New Roman" w:hAnsi="Times New Roman" w:cs="Times New Roman"/>
          <w:b/>
          <w:bCs/>
          <w:sz w:val="23"/>
          <w:szCs w:val="23"/>
        </w:rPr>
      </w:pPr>
      <w:r w:rsidRPr="00900D08">
        <w:rPr>
          <w:rFonts w:ascii="Times New Roman" w:eastAsia="Times New Roman" w:hAnsi="Times New Roman" w:cs="Times New Roman"/>
          <w:b/>
          <w:bCs/>
          <w:sz w:val="23"/>
          <w:szCs w:val="23"/>
        </w:rPr>
        <w:t> 5. Tham khảo: Khái quát về Qui chế nới lỏng thị thực</w:t>
      </w:r>
    </w:p>
    <w:p w:rsidR="00900D08" w:rsidRPr="00900D08" w:rsidRDefault="00900D08" w:rsidP="00900D08">
      <w:pPr>
        <w:pBdr>
          <w:bottom w:val="single" w:sz="6" w:space="0" w:color="BFBFBF"/>
        </w:pBdr>
        <w:shd w:val="clear" w:color="auto" w:fill="FFFFFF"/>
        <w:spacing w:before="300" w:after="300" w:line="312" w:lineRule="auto"/>
        <w:ind w:left="90"/>
        <w:outlineLvl w:val="2"/>
        <w:rPr>
          <w:rFonts w:ascii="Times New Roman" w:eastAsia="Times New Roman" w:hAnsi="Times New Roman" w:cs="Times New Roman"/>
          <w:b/>
          <w:bCs/>
          <w:sz w:val="23"/>
          <w:szCs w:val="23"/>
        </w:rPr>
      </w:pPr>
      <w:r w:rsidRPr="00900D08">
        <w:rPr>
          <w:rFonts w:ascii="Times New Roman" w:eastAsia="Times New Roman" w:hAnsi="Times New Roman" w:cs="Times New Roman"/>
          <w:b/>
          <w:bCs/>
          <w:sz w:val="23"/>
          <w:szCs w:val="23"/>
        </w:rPr>
        <w:t> (1) Mở rộng cơ quan tiếp nhận hồ sơ</w:t>
      </w:r>
    </w:p>
    <w:p w:rsidR="00900D08" w:rsidRPr="00900D08" w:rsidRDefault="00900D08" w:rsidP="00900D08">
      <w:pPr>
        <w:spacing w:after="0" w:line="312" w:lineRule="auto"/>
        <w:rPr>
          <w:rFonts w:ascii="Times New Roman" w:eastAsia="Times New Roman" w:hAnsi="Times New Roman" w:cs="Times New Roman"/>
          <w:sz w:val="24"/>
          <w:szCs w:val="24"/>
        </w:rPr>
      </w:pPr>
      <w:r w:rsidRPr="00900D08">
        <w:rPr>
          <w:rFonts w:ascii="Times New Roman" w:eastAsia="Times New Roman" w:hAnsi="Times New Roman" w:cs="Times New Roman"/>
          <w:sz w:val="23"/>
          <w:szCs w:val="23"/>
          <w:shd w:val="clear" w:color="auto" w:fill="FFFFFF"/>
        </w:rPr>
        <w:t>Với qui chế trước đây thì đối tượng được cấp thị thực nhiều lần chỉ giới hạn “Là công dân Việt Nam đang sinh sống tại Việt Nam và tiến hành xin cấp thị thực tại Đại Sứ Quán Nhật Bản tại Việt Nam hoặc Tổng Lãnh Sự Quán Nhật Bản tại Thành phố Hồ Chí Minh”, tuy nhiên với qui chế nới lỏng mới này thì công dân Việt Nam sinh sống tại nước thứ ba ngoài lãnh thổ Việt Nam (Cần có tư cách lưu trú dài hạn tại nước sở tại) cũng trở thành đối tượng cấp, hơn nữa có thể tiến hành xin cấp thị thực nhiều lần này tại tất cả các Cơ quan đại diện ngoại giao, lãnh sự của Nhật Bản (Đại Sứ Quán Nhật Bản hoặc Tổng Lãnh Sự Quán Nhật Bản v.v.) có tiếp nhận hồ sơ xin cấp thị thực.</w:t>
      </w:r>
    </w:p>
    <w:p w:rsidR="00900D08" w:rsidRPr="00900D08" w:rsidRDefault="00900D08" w:rsidP="00900D08">
      <w:pPr>
        <w:pBdr>
          <w:bottom w:val="single" w:sz="6" w:space="0" w:color="BFBFBF"/>
        </w:pBdr>
        <w:shd w:val="clear" w:color="auto" w:fill="FFFFFF"/>
        <w:spacing w:before="300" w:after="300" w:line="312" w:lineRule="auto"/>
        <w:ind w:left="90"/>
        <w:outlineLvl w:val="2"/>
        <w:rPr>
          <w:rFonts w:ascii="Times New Roman" w:eastAsia="Times New Roman" w:hAnsi="Times New Roman" w:cs="Times New Roman"/>
          <w:b/>
          <w:bCs/>
          <w:sz w:val="23"/>
          <w:szCs w:val="23"/>
        </w:rPr>
      </w:pPr>
      <w:r w:rsidRPr="00900D08">
        <w:rPr>
          <w:rFonts w:ascii="Times New Roman" w:eastAsia="Times New Roman" w:hAnsi="Times New Roman" w:cs="Times New Roman"/>
          <w:b/>
          <w:bCs/>
          <w:sz w:val="23"/>
          <w:szCs w:val="23"/>
        </w:rPr>
        <w:lastRenderedPageBreak/>
        <w:t>(2) Nới lỏng điều kiện quốc tịch của gia đình (Vợ/chồng và/hoặc con)</w:t>
      </w:r>
    </w:p>
    <w:p w:rsidR="00900D08" w:rsidRPr="00900D08" w:rsidRDefault="00900D08" w:rsidP="00900D08">
      <w:pPr>
        <w:spacing w:after="0" w:line="312" w:lineRule="auto"/>
        <w:rPr>
          <w:rFonts w:ascii="Times New Roman" w:eastAsia="Times New Roman" w:hAnsi="Times New Roman" w:cs="Times New Roman"/>
          <w:sz w:val="24"/>
          <w:szCs w:val="24"/>
        </w:rPr>
      </w:pPr>
      <w:r w:rsidRPr="00900D08">
        <w:rPr>
          <w:rFonts w:ascii="Times New Roman" w:eastAsia="Times New Roman" w:hAnsi="Times New Roman" w:cs="Times New Roman"/>
          <w:sz w:val="23"/>
          <w:szCs w:val="23"/>
          <w:shd w:val="clear" w:color="auto" w:fill="FFFFFF"/>
        </w:rPr>
        <w:t>Đối với “Người có đủ năng lực kinh tế” &lt;Mục 2. (3)&gt; và gia đình của họ &lt;Mục 2. (4)&gt; đáp ứng đủ điều kiện xin cấp thị lực nhiều lần, nếu là người mang quốc tịch Việt Nam, In-đô-nê-xi-a hay Phi-líp-pin thì không cần thiết phải có quốc tịch đồng nhất.  </w:t>
      </w:r>
    </w:p>
    <w:p w:rsidR="00900D08" w:rsidRPr="00900D08" w:rsidRDefault="00900D08" w:rsidP="00900D08">
      <w:pPr>
        <w:pBdr>
          <w:bottom w:val="single" w:sz="6" w:space="0" w:color="BFBFBF"/>
        </w:pBdr>
        <w:shd w:val="clear" w:color="auto" w:fill="FFFFFF"/>
        <w:spacing w:before="300" w:after="300" w:line="312" w:lineRule="auto"/>
        <w:ind w:left="90"/>
        <w:outlineLvl w:val="2"/>
        <w:rPr>
          <w:rFonts w:ascii="Times New Roman" w:eastAsia="Times New Roman" w:hAnsi="Times New Roman" w:cs="Times New Roman"/>
          <w:b/>
          <w:bCs/>
          <w:sz w:val="23"/>
          <w:szCs w:val="23"/>
        </w:rPr>
      </w:pPr>
      <w:r w:rsidRPr="00900D08">
        <w:rPr>
          <w:rFonts w:ascii="Times New Roman" w:eastAsia="Times New Roman" w:hAnsi="Times New Roman" w:cs="Times New Roman"/>
          <w:b/>
          <w:bCs/>
          <w:sz w:val="23"/>
          <w:szCs w:val="23"/>
        </w:rPr>
        <w:t>(3) Nới lỏng quá khứ nhiều lần đã từng đến Nhật Bản v.v. (Mở rộng đối tượng)</w:t>
      </w:r>
    </w:p>
    <w:p w:rsidR="00900D08" w:rsidRPr="00900D08" w:rsidRDefault="00900D08" w:rsidP="00900D08">
      <w:pPr>
        <w:spacing w:after="0" w:line="312" w:lineRule="auto"/>
        <w:rPr>
          <w:rFonts w:ascii="Times New Roman" w:eastAsia="Times New Roman" w:hAnsi="Times New Roman" w:cs="Times New Roman"/>
          <w:sz w:val="24"/>
          <w:szCs w:val="24"/>
        </w:rPr>
      </w:pPr>
      <w:r w:rsidRPr="00900D08">
        <w:rPr>
          <w:rFonts w:ascii="Times New Roman" w:eastAsia="Times New Roman" w:hAnsi="Times New Roman" w:cs="Times New Roman"/>
          <w:sz w:val="23"/>
          <w:szCs w:val="23"/>
          <w:shd w:val="clear" w:color="auto" w:fill="FFFFFF"/>
        </w:rPr>
        <w:t>Với qui chế trước đây thì yêu cầu “Đã từng đến Nhật Bản nhiều lần với mục đích lưu trú ngắn hạn trong vòng 03 năm gần đây” (Ngoài ra, cũng cần có đủ khả năng chi trả chi phí cho chuyến đi) là một điều kiện cấp thị thực, tuy nhiên, với qui chế nới lỏng mới này thì đã từng đến Nhật Bản có nghĩa là chỉ 01 lần cũng đủ điều kiện. Thêm vào đó, “Người đã từng đến Nhật Bản 01 lần trở lên với mục đích lưu trú ngắn hạn trong vòng 03 năm gần đây, đồng thời có quá khứ nhiều lần đã từng đến các nước G7 (Trừ Nhật Bản) trong cùng thời gian 03 năm gần đây với mục đích lưu trú ngắn hạn (Thay thế cho năng lực chi trả chi phí cho chuyến đi)” cũng là đủ điều kiện.  </w:t>
      </w:r>
    </w:p>
    <w:p w:rsidR="00900D08" w:rsidRPr="00900D08" w:rsidRDefault="00900D08" w:rsidP="00900D08">
      <w:pPr>
        <w:pBdr>
          <w:bottom w:val="single" w:sz="6" w:space="0" w:color="BFBFBF"/>
        </w:pBdr>
        <w:shd w:val="clear" w:color="auto" w:fill="FFFFFF"/>
        <w:spacing w:before="300" w:after="300" w:line="312" w:lineRule="auto"/>
        <w:ind w:left="90"/>
        <w:outlineLvl w:val="2"/>
        <w:rPr>
          <w:rFonts w:ascii="Times New Roman" w:eastAsia="Times New Roman" w:hAnsi="Times New Roman" w:cs="Times New Roman"/>
          <w:b/>
          <w:bCs/>
          <w:sz w:val="23"/>
          <w:szCs w:val="23"/>
        </w:rPr>
      </w:pPr>
      <w:r w:rsidRPr="00900D08">
        <w:rPr>
          <w:rFonts w:ascii="Times New Roman" w:eastAsia="Times New Roman" w:hAnsi="Times New Roman" w:cs="Times New Roman"/>
          <w:b/>
          <w:bCs/>
          <w:sz w:val="23"/>
          <w:szCs w:val="23"/>
        </w:rPr>
        <w:t>(4) Nới lỏng điều kiện hồ sơ</w:t>
      </w:r>
    </w:p>
    <w:p w:rsidR="00900D08" w:rsidRPr="00900D08" w:rsidRDefault="00900D08" w:rsidP="00900D08">
      <w:pPr>
        <w:spacing w:after="0" w:line="312" w:lineRule="auto"/>
        <w:rPr>
          <w:rFonts w:ascii="Times New Roman" w:eastAsia="Times New Roman" w:hAnsi="Times New Roman" w:cs="Times New Roman"/>
          <w:sz w:val="24"/>
          <w:szCs w:val="24"/>
        </w:rPr>
      </w:pPr>
      <w:r w:rsidRPr="00900D08">
        <w:rPr>
          <w:rFonts w:ascii="Times New Roman" w:eastAsia="Times New Roman" w:hAnsi="Times New Roman" w:cs="Times New Roman"/>
          <w:sz w:val="23"/>
          <w:szCs w:val="23"/>
          <w:shd w:val="clear" w:color="auto" w:fill="FFFFFF"/>
        </w:rPr>
        <w:t>Với qui chế trước đây thì “Người đang đi làm có đủ năng lực kinh tế” là một trong số đối tượng được cấp, tuy nhiên với qui chế nới lỏng mới này thì có sự nới lỏng về điều kiện công việc nên chỉ cần là “Người có đủ năng lực kinh tế”, đồng thời, về tài liệu chứng minh có đủ năng lực kinh tế thì ngoài Giấy chứng nhận thu nhập có ghi tổng thu nhập năm v.v. như trước đây thì với qui chế nới lỏng mới này cũng chấp nhận cả tài liệu chứng minh sở hữu tài sản tương đương.  </w:t>
      </w:r>
    </w:p>
    <w:p w:rsidR="00900D08" w:rsidRPr="00900D08" w:rsidRDefault="00900D08" w:rsidP="00900D08">
      <w:pPr>
        <w:pBdr>
          <w:bottom w:val="single" w:sz="6" w:space="0" w:color="BFBFBF"/>
        </w:pBdr>
        <w:shd w:val="clear" w:color="auto" w:fill="FFFFFF"/>
        <w:spacing w:before="300" w:after="300" w:line="312" w:lineRule="auto"/>
        <w:ind w:left="90"/>
        <w:outlineLvl w:val="2"/>
        <w:rPr>
          <w:rFonts w:ascii="Times New Roman" w:eastAsia="Times New Roman" w:hAnsi="Times New Roman" w:cs="Times New Roman"/>
          <w:b/>
          <w:bCs/>
          <w:sz w:val="23"/>
          <w:szCs w:val="23"/>
        </w:rPr>
      </w:pPr>
      <w:r w:rsidRPr="00900D08">
        <w:rPr>
          <w:rFonts w:ascii="Times New Roman" w:eastAsia="Times New Roman" w:hAnsi="Times New Roman" w:cs="Times New Roman"/>
          <w:b/>
          <w:bCs/>
          <w:sz w:val="23"/>
          <w:szCs w:val="23"/>
        </w:rPr>
        <w:t>(5) Gia tăng thời hạn hiệu lực của thị thực</w:t>
      </w:r>
    </w:p>
    <w:p w:rsidR="00900D08" w:rsidRPr="00900D08" w:rsidRDefault="00900D08" w:rsidP="00900D08">
      <w:pPr>
        <w:spacing w:after="0" w:line="312" w:lineRule="auto"/>
        <w:rPr>
          <w:rFonts w:ascii="Times New Roman" w:eastAsia="Times New Roman" w:hAnsi="Times New Roman" w:cs="Times New Roman"/>
          <w:sz w:val="24"/>
          <w:szCs w:val="24"/>
        </w:rPr>
      </w:pPr>
      <w:r w:rsidRPr="00900D08">
        <w:rPr>
          <w:rFonts w:ascii="Times New Roman" w:eastAsia="Times New Roman" w:hAnsi="Times New Roman" w:cs="Times New Roman"/>
          <w:sz w:val="23"/>
          <w:szCs w:val="23"/>
          <w:shd w:val="clear" w:color="auto" w:fill="FFFFFF"/>
        </w:rPr>
        <w:t>Trước đây, thời hạn hiệu lực của thị thực là 01 năm hoặc 03 năm nhưng với qui chế nới lỏng mới này thì thời hạn hiệu lực tối đa là 05 năm (Cũng có trường hợp thời hạn hiệu lực là 03 năm 01 năm tùy vào kết quả xét duyệt).  </w:t>
      </w:r>
    </w:p>
    <w:p w:rsidR="00900D08" w:rsidRPr="00900D08" w:rsidRDefault="00900D08" w:rsidP="00900D08">
      <w:pPr>
        <w:pBdr>
          <w:bottom w:val="single" w:sz="6" w:space="0" w:color="BFBFBF"/>
        </w:pBdr>
        <w:shd w:val="clear" w:color="auto" w:fill="FFFFFF"/>
        <w:spacing w:before="300" w:after="300" w:line="312" w:lineRule="auto"/>
        <w:ind w:left="90"/>
        <w:outlineLvl w:val="2"/>
        <w:rPr>
          <w:rFonts w:ascii="Times New Roman" w:eastAsia="Times New Roman" w:hAnsi="Times New Roman" w:cs="Times New Roman"/>
          <w:b/>
          <w:bCs/>
          <w:sz w:val="23"/>
          <w:szCs w:val="23"/>
        </w:rPr>
      </w:pPr>
      <w:r w:rsidRPr="00900D08">
        <w:rPr>
          <w:rFonts w:ascii="Times New Roman" w:eastAsia="Times New Roman" w:hAnsi="Times New Roman" w:cs="Times New Roman"/>
          <w:b/>
          <w:bCs/>
          <w:sz w:val="23"/>
          <w:szCs w:val="23"/>
        </w:rPr>
        <w:t>(6) Gia tăng thời hạn lưu trú</w:t>
      </w:r>
    </w:p>
    <w:p w:rsidR="00900D08" w:rsidRDefault="00900D08" w:rsidP="00900D08">
      <w:pPr>
        <w:spacing w:line="312" w:lineRule="auto"/>
        <w:rPr>
          <w:rFonts w:ascii="Times New Roman" w:eastAsia="Times New Roman" w:hAnsi="Times New Roman" w:cs="Times New Roman"/>
          <w:sz w:val="23"/>
          <w:szCs w:val="23"/>
          <w:shd w:val="clear" w:color="auto" w:fill="FFFFFF"/>
        </w:rPr>
      </w:pPr>
      <w:r w:rsidRPr="00900D08">
        <w:rPr>
          <w:rFonts w:ascii="Times New Roman" w:eastAsia="Times New Roman" w:hAnsi="Times New Roman" w:cs="Times New Roman"/>
          <w:sz w:val="23"/>
          <w:szCs w:val="23"/>
          <w:shd w:val="clear" w:color="auto" w:fill="FFFFFF"/>
        </w:rPr>
        <w:t>Trước đây, thời hạn có thể lưu trú cho mỗi lần nhập cảnh là “15 ngày”, tuy nhiên với qui chế mới này thì sẽ là “15 ngày hoặc 30 ngày” tùy từng nội dung xin cấp thị thực. </w:t>
      </w:r>
    </w:p>
    <w:p w:rsidR="00900D08" w:rsidRPr="00900D08" w:rsidRDefault="00900D08" w:rsidP="00900D08">
      <w:pPr>
        <w:spacing w:line="312" w:lineRule="auto"/>
      </w:pPr>
      <w:bookmarkStart w:id="0" w:name="_GoBack"/>
      <w:bookmarkEnd w:id="0"/>
    </w:p>
    <w:sectPr w:rsidR="00900D08" w:rsidRPr="00900D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B05570"/>
    <w:multiLevelType w:val="multilevel"/>
    <w:tmpl w:val="D74C1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D08"/>
    <w:rsid w:val="006775D9"/>
    <w:rsid w:val="00900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B1553D-0712-403E-830E-6805C785C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00D0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00D0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0D0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00D08"/>
    <w:rPr>
      <w:rFonts w:ascii="Times New Roman" w:eastAsia="Times New Roman" w:hAnsi="Times New Roman" w:cs="Times New Roman"/>
      <w:b/>
      <w:bCs/>
      <w:sz w:val="27"/>
      <w:szCs w:val="27"/>
    </w:rPr>
  </w:style>
  <w:style w:type="character" w:styleId="Strong">
    <w:name w:val="Strong"/>
    <w:basedOn w:val="DefaultParagraphFont"/>
    <w:uiPriority w:val="22"/>
    <w:qFormat/>
    <w:rsid w:val="00900D08"/>
    <w:rPr>
      <w:b/>
      <w:bCs/>
    </w:rPr>
  </w:style>
  <w:style w:type="character" w:styleId="Hyperlink">
    <w:name w:val="Hyperlink"/>
    <w:basedOn w:val="DefaultParagraphFont"/>
    <w:uiPriority w:val="99"/>
    <w:semiHidden/>
    <w:unhideWhenUsed/>
    <w:rsid w:val="00900D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3595936">
      <w:bodyDiv w:val="1"/>
      <w:marLeft w:val="0"/>
      <w:marRight w:val="0"/>
      <w:marTop w:val="0"/>
      <w:marBottom w:val="0"/>
      <w:divBdr>
        <w:top w:val="none" w:sz="0" w:space="0" w:color="auto"/>
        <w:left w:val="none" w:sz="0" w:space="0" w:color="auto"/>
        <w:bottom w:val="none" w:sz="0" w:space="0" w:color="auto"/>
        <w:right w:val="none" w:sz="0" w:space="0" w:color="auto"/>
      </w:divBdr>
      <w:divsChild>
        <w:div w:id="2045515786">
          <w:marLeft w:val="0"/>
          <w:marRight w:val="0"/>
          <w:marTop w:val="0"/>
          <w:marBottom w:val="0"/>
          <w:divBdr>
            <w:top w:val="none" w:sz="0" w:space="0" w:color="auto"/>
            <w:left w:val="none" w:sz="0" w:space="0" w:color="auto"/>
            <w:bottom w:val="none" w:sz="0" w:space="0" w:color="auto"/>
            <w:right w:val="none" w:sz="0" w:space="0" w:color="auto"/>
          </w:divBdr>
        </w:div>
        <w:div w:id="1115252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cmcgj.vn.emb-japan.go.jp/visa/multiplevisasetsumeisho.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ofa.go.jp/files/000124525.pdf" TargetMode="External"/><Relationship Id="rId5" Type="http://schemas.openxmlformats.org/officeDocument/2006/relationships/hyperlink" Target="https://www.mofa.go.jp/files/000124525.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1332</Words>
  <Characters>7596</Characters>
  <Application>Microsoft Office Word</Application>
  <DocSecurity>0</DocSecurity>
  <Lines>63</Lines>
  <Paragraphs>17</Paragraphs>
  <ScaleCrop>false</ScaleCrop>
  <Company/>
  <LinksUpToDate>false</LinksUpToDate>
  <CharactersWithSpaces>8911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2021-12-19T15:27:00Z</dcterms:created>
  <dcterms:modified xsi:type="dcterms:W3CDTF">2021-12-19T15:31:00Z</dcterms:modified>
</cp:coreProperties>
</file>